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CONCURRENT THORACIC AORTIC ANEURYSMS IN INTRACRANIAL ANEURYSM PATIENTS  </w:t>
      </w:r>
    </w:p>
    <w:p w:rsidR="00B921ED" w:rsidRDefault="00AA65B6">
      <w:pPr>
        <w:widowControl w:val="0"/>
        <w:autoSpaceDE w:val="0"/>
        <w:autoSpaceDN w:val="0"/>
        <w:adjustRightInd w:val="0"/>
      </w:pPr>
      <w:r w:rsidRPr="0062426B">
        <w:t>G.A. Kuzmik</w:t>
      </w:r>
      <w:r w:rsidR="008F036B" w:rsidRPr="0062426B">
        <w:rPr>
          <w:color w:val="000000"/>
          <w:vertAlign w:val="superscript"/>
        </w:rPr>
        <w:t>1</w:t>
      </w:r>
      <w:r w:rsidR="00B921ED" w:rsidRPr="008F036B">
        <w:t>, M</w:t>
      </w:r>
      <w:r w:rsidRPr="008F036B">
        <w:t>.</w:t>
      </w:r>
      <w:r w:rsidR="00B921ED" w:rsidRPr="008F036B">
        <w:t xml:space="preserve"> Gunel</w:t>
      </w:r>
      <w:r w:rsidR="008F036B" w:rsidRPr="008F036B">
        <w:rPr>
          <w:color w:val="000000"/>
          <w:vertAlign w:val="superscript"/>
        </w:rPr>
        <w:t>2</w:t>
      </w:r>
      <w:r w:rsidR="00B921ED" w:rsidRPr="008F036B">
        <w:t>, K</w:t>
      </w:r>
      <w:r w:rsidRPr="008F036B">
        <w:t>.</w:t>
      </w:r>
      <w:r w:rsidR="00B921ED" w:rsidRPr="008F036B">
        <w:t>R</w:t>
      </w:r>
      <w:r w:rsidRPr="008F036B">
        <w:t>.</w:t>
      </w:r>
      <w:r w:rsidR="00B921ED" w:rsidRPr="008F036B">
        <w:t xml:space="preserve"> Bulsara</w:t>
      </w:r>
      <w:r w:rsidR="008F036B" w:rsidRPr="008F036B">
        <w:rPr>
          <w:color w:val="000000"/>
          <w:vertAlign w:val="superscript"/>
        </w:rPr>
        <w:t>2</w:t>
      </w:r>
      <w:r w:rsidR="00B921ED" w:rsidRPr="008F036B">
        <w:t>, M</w:t>
      </w:r>
      <w:r w:rsidRPr="008F036B">
        <w:t>.</w:t>
      </w:r>
      <w:r w:rsidR="00B921ED" w:rsidRPr="008F036B">
        <w:t xml:space="preserve"> Tranquilli</w:t>
      </w:r>
      <w:r w:rsidR="008F036B" w:rsidRPr="008F036B">
        <w:rPr>
          <w:color w:val="000000"/>
          <w:vertAlign w:val="superscript"/>
        </w:rPr>
        <w:t>3</w:t>
      </w:r>
      <w:r w:rsidR="00B921ED" w:rsidRPr="008F036B">
        <w:t xml:space="preserve">, </w:t>
      </w:r>
      <w:r w:rsidR="00B921ED" w:rsidRPr="0062426B">
        <w:rPr>
          <w:b/>
          <w:bCs/>
          <w:u w:val="single"/>
        </w:rPr>
        <w:t>J</w:t>
      </w:r>
      <w:r w:rsidRPr="0062426B">
        <w:rPr>
          <w:b/>
          <w:bCs/>
          <w:u w:val="single"/>
        </w:rPr>
        <w:t>.</w:t>
      </w:r>
      <w:r w:rsidR="00B921ED" w:rsidRPr="0062426B">
        <w:rPr>
          <w:b/>
          <w:bCs/>
          <w:u w:val="single"/>
        </w:rPr>
        <w:t>A</w:t>
      </w:r>
      <w:r w:rsidRPr="0062426B">
        <w:rPr>
          <w:b/>
          <w:bCs/>
          <w:u w:val="single"/>
        </w:rPr>
        <w:t>.</w:t>
      </w:r>
      <w:r w:rsidR="00B921ED" w:rsidRPr="0062426B">
        <w:rPr>
          <w:b/>
          <w:bCs/>
          <w:u w:val="single"/>
        </w:rPr>
        <w:t xml:space="preserve"> Elefteriades</w:t>
      </w:r>
      <w:r w:rsidR="008F036B" w:rsidRPr="0062426B">
        <w:rPr>
          <w:b/>
          <w:bCs/>
          <w:color w:val="000000"/>
          <w:u w:val="single"/>
          <w:vertAlign w:val="superscript"/>
        </w:rPr>
        <w:t>3</w:t>
      </w:r>
    </w:p>
    <w:p w:rsidR="00B960D4" w:rsidRDefault="00B960D4" w:rsidP="00B960D4">
      <w:pPr>
        <w:widowControl w:val="0"/>
        <w:autoSpaceDE w:val="0"/>
        <w:autoSpaceDN w:val="0"/>
        <w:adjustRightInd w:val="0"/>
        <w:rPr>
          <w:color w:val="000000"/>
        </w:rPr>
      </w:pPr>
      <w:r w:rsidRPr="00B960D4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Yale University School of Medicine, New Haven, CT, </w:t>
      </w:r>
      <w:r w:rsidRPr="00B960D4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t.</w:t>
      </w:r>
      <w:r w:rsidR="00B921ED">
        <w:rPr>
          <w:color w:val="000000"/>
        </w:rPr>
        <w:t xml:space="preserve"> of Neurosurgery, </w:t>
      </w:r>
    </w:p>
    <w:p w:rsidR="00B960D4" w:rsidRDefault="00B921ED" w:rsidP="00B960D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Yale University School of Medicine, New Haven, CT, </w:t>
      </w:r>
      <w:r w:rsidR="00B960D4" w:rsidRPr="00B960D4">
        <w:rPr>
          <w:color w:val="000000"/>
          <w:vertAlign w:val="superscript"/>
        </w:rPr>
        <w:t>3</w:t>
      </w:r>
      <w:r>
        <w:rPr>
          <w:color w:val="000000"/>
        </w:rPr>
        <w:t>Dep</w:t>
      </w:r>
      <w:r w:rsidR="00B960D4">
        <w:rPr>
          <w:color w:val="000000"/>
        </w:rPr>
        <w:t>t.</w:t>
      </w:r>
      <w:r>
        <w:rPr>
          <w:color w:val="000000"/>
        </w:rPr>
        <w:t xml:space="preserve"> of Surgery, </w:t>
      </w:r>
    </w:p>
    <w:p w:rsidR="00B921ED" w:rsidRDefault="00B921ED" w:rsidP="00B960D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Yale University School of Medicine, New Haven, CT, USA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65B6" w:rsidRDefault="00B921ED">
      <w:pPr>
        <w:widowControl w:val="0"/>
        <w:autoSpaceDE w:val="0"/>
        <w:autoSpaceDN w:val="0"/>
        <w:adjustRightInd w:val="0"/>
        <w:jc w:val="both"/>
      </w:pPr>
      <w:r>
        <w:t>Objective: To determine the prevalence of concurrent thoracic aortic aneurysms (TAA) in patients with intracranial aneurysms (ICA).</w:t>
      </w:r>
    </w:p>
    <w:p w:rsidR="00AA65B6" w:rsidRDefault="00B921ED">
      <w:pPr>
        <w:widowControl w:val="0"/>
        <w:autoSpaceDE w:val="0"/>
        <w:autoSpaceDN w:val="0"/>
        <w:adjustRightInd w:val="0"/>
        <w:jc w:val="both"/>
      </w:pPr>
      <w:r>
        <w:t>Background: Increasing evidence indicates that ICA and TAA occur concurrently at elevated rates.</w:t>
      </w:r>
    </w:p>
    <w:p w:rsidR="00AA65B6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retrospectively reviewed patients presenting to our institution within the past 6 years for evaluation or treatment of ruptured or </w:t>
      </w:r>
      <w:proofErr w:type="spellStart"/>
      <w:r>
        <w:t>unruptured</w:t>
      </w:r>
      <w:proofErr w:type="spellEnd"/>
      <w:r>
        <w:t xml:space="preserve"> ICA. We evaluated radiographic records to identify patients with thoracic imaging performed for pre-operative work-up or unrelated reasons such as trauma. We recorded the number and characteristics of patients with concurrent TAA. TAA was defined by official radiology reports documenting a focal aortic dilation relative to the adjacent vessel rather than arbitrary size cut-offs.</w:t>
      </w:r>
    </w:p>
    <w:p w:rsidR="00AA65B6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Of 1,224 patients who presented with an ICA, 359 had thoracic imaging </w:t>
      </w:r>
    </w:p>
    <w:p w:rsidR="00AA65B6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>(146 with computed tomography, 212 with echocardiography, a</w:t>
      </w:r>
      <w:r w:rsidR="00E53344">
        <w:t>nd 1 with magnetic resonance).</w:t>
      </w:r>
      <w:proofErr w:type="gramEnd"/>
      <w:r w:rsidR="00E53344">
        <w:t xml:space="preserve"> </w:t>
      </w:r>
      <w:r>
        <w:t>Thoracic imaging was obtained as part of a pre-operative work-up in 64% of patients and for unrelated reasons in 36%.  Of the 359 patients, 16 (4.5%) had concurrent TAA. Eight (2.2%) patients also had a dilated but non-aneurysmal aorta. Patients with ICA diameter &gt;4.0 mm had an increased risk of concurrent TAA (p=0.047). Patients over 70 years old also had an increased risk of concurrent TAA (p=0.028).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Patients with ICA have a 4.5% rate of concurrent TAA. Patients with ICA &gt;4.0 mm and age &gt;70 have even higher risk of concurrent TAA. We suggest that ICA patients be screened for silent TAA, which could jeopardize their longevity even after successful treatment of ICA.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E53344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44" w:rsidRDefault="00E53344" w:rsidP="00E53344">
      <w:r>
        <w:separator/>
      </w:r>
    </w:p>
  </w:endnote>
  <w:endnote w:type="continuationSeparator" w:id="0">
    <w:p w:rsidR="00E53344" w:rsidRDefault="00E53344" w:rsidP="00E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44" w:rsidRDefault="00E53344" w:rsidP="00E53344">
      <w:r>
        <w:separator/>
      </w:r>
    </w:p>
  </w:footnote>
  <w:footnote w:type="continuationSeparator" w:id="0">
    <w:p w:rsidR="00E53344" w:rsidRDefault="00E53344" w:rsidP="00E5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44" w:rsidRDefault="00E53344" w:rsidP="00E53344">
    <w:pPr>
      <w:pStyle w:val="Header"/>
    </w:pPr>
    <w:r>
      <w:t>1236, poster, cat: 58</w:t>
    </w:r>
  </w:p>
  <w:p w:rsidR="00E53344" w:rsidRDefault="00E53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480801"/>
    <w:rsid w:val="0062426B"/>
    <w:rsid w:val="008F036B"/>
    <w:rsid w:val="00AA65B6"/>
    <w:rsid w:val="00B921ED"/>
    <w:rsid w:val="00B960D4"/>
    <w:rsid w:val="00E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3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3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8E95D110.dotm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dcterms:created xsi:type="dcterms:W3CDTF">2012-03-11T12:07:00Z</dcterms:created>
  <dcterms:modified xsi:type="dcterms:W3CDTF">2012-06-19T10:03:00Z</dcterms:modified>
</cp:coreProperties>
</file>